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A8A975" w14:textId="77777777" w:rsidR="008B78A2" w:rsidRPr="008B78A2" w:rsidRDefault="008B78A2" w:rsidP="008B78A2">
      <w:pPr>
        <w:spacing w:after="0" w:line="240" w:lineRule="auto"/>
        <w:ind w:left="5670" w:firstLine="1644"/>
        <w:jc w:val="both"/>
        <w:rPr>
          <w:rFonts w:ascii="Calibri" w:eastAsia="Calibri" w:hAnsi="Calibri" w:cs="Calibri"/>
          <w:kern w:val="0"/>
          <w:sz w:val="21"/>
          <w:szCs w:val="21"/>
          <w:lang w:eastAsia="lt-LT"/>
          <w14:ligatures w14:val="none"/>
        </w:rPr>
      </w:pPr>
      <w:r w:rsidRPr="008B78A2">
        <w:rPr>
          <w:rFonts w:ascii="Calibri" w:eastAsia="Calibri" w:hAnsi="Calibri" w:cs="Calibri"/>
          <w:kern w:val="0"/>
          <w:sz w:val="21"/>
          <w:szCs w:val="21"/>
          <w:lang w:eastAsia="lt-LT"/>
          <w14:ligatures w14:val="none"/>
        </w:rPr>
        <w:t>Pirkimo sąlygų 3 priedas „Tiekėjų kvalifikacijos reikalavimai ir reikalaujami kokybės bei aplinkos apsaugos vadybos sistemų standartai“</w:t>
      </w:r>
    </w:p>
    <w:p w14:paraId="1979AA46" w14:textId="77777777" w:rsidR="008B78A2" w:rsidRPr="008B78A2" w:rsidRDefault="008B78A2" w:rsidP="008B78A2">
      <w:pPr>
        <w:spacing w:after="240" w:line="300" w:lineRule="auto"/>
        <w:ind w:firstLine="697"/>
        <w:jc w:val="both"/>
        <w:rPr>
          <w:rFonts w:ascii="Calibri" w:eastAsia="Calibri" w:hAnsi="Calibri" w:cs="Arial"/>
          <w:smallCaps/>
          <w:color w:val="404040"/>
          <w:kern w:val="0"/>
          <w:sz w:val="28"/>
          <w:szCs w:val="28"/>
          <w:lang w:eastAsia="lt-LT"/>
          <w14:ligatures w14:val="none"/>
        </w:rPr>
      </w:pPr>
    </w:p>
    <w:p w14:paraId="6B85FED1" w14:textId="77777777" w:rsidR="008B78A2" w:rsidRPr="008B78A2" w:rsidRDefault="008B78A2" w:rsidP="008B78A2">
      <w:pPr>
        <w:spacing w:after="240" w:line="300" w:lineRule="auto"/>
        <w:ind w:firstLine="697"/>
        <w:jc w:val="center"/>
        <w:rPr>
          <w:rFonts w:ascii="Calibri" w:eastAsia="Arial" w:hAnsi="Calibri" w:cs="Calibri"/>
          <w:smallCaps/>
          <w:color w:val="404040"/>
          <w:kern w:val="0"/>
          <w:sz w:val="28"/>
          <w:szCs w:val="28"/>
          <w:lang w:eastAsia="lt-LT"/>
          <w14:ligatures w14:val="none"/>
        </w:rPr>
      </w:pPr>
      <w:r w:rsidRPr="008B78A2">
        <w:rPr>
          <w:rFonts w:ascii="Calibri" w:eastAsia="Arial" w:hAnsi="Calibri" w:cs="Calibri"/>
          <w:smallCaps/>
          <w:color w:val="404040"/>
          <w:kern w:val="0"/>
          <w:sz w:val="28"/>
          <w:szCs w:val="28"/>
          <w:lang w:eastAsia="lt-LT"/>
          <w14:ligatures w14:val="none"/>
        </w:rPr>
        <w:t>TIEKĖJŲ KVALIFIKACIJOS REIKALAVIMAI IR REIKALAVIMAI LAIKYTIS KOKYBĖS VADYBOS SISTEMOS IR (ARBA) APLINKOS APSAUGOS VADYBOS SISTEMOS STANDARTŲ</w:t>
      </w:r>
    </w:p>
    <w:p w14:paraId="672951B8" w14:textId="77777777" w:rsidR="008B78A2" w:rsidRPr="008B78A2" w:rsidRDefault="008B78A2" w:rsidP="008B78A2">
      <w:pPr>
        <w:spacing w:after="0" w:line="240" w:lineRule="auto"/>
        <w:ind w:firstLine="567"/>
        <w:jc w:val="both"/>
        <w:rPr>
          <w:rFonts w:ascii="Calibri" w:eastAsia="Calibri" w:hAnsi="Calibri" w:cs="Calibri"/>
          <w:color w:val="000000"/>
          <w:kern w:val="0"/>
          <w:sz w:val="21"/>
          <w:szCs w:val="21"/>
          <w:highlight w:val="yellow"/>
          <w:lang w:eastAsia="lt-LT"/>
          <w14:ligatures w14:val="none"/>
        </w:rPr>
      </w:pPr>
    </w:p>
    <w:p w14:paraId="3730EA3E" w14:textId="77777777" w:rsidR="008B78A2" w:rsidRPr="008B78A2" w:rsidRDefault="008B78A2" w:rsidP="008B78A2">
      <w:pPr>
        <w:numPr>
          <w:ilvl w:val="0"/>
          <w:numId w:val="1"/>
        </w:numPr>
        <w:tabs>
          <w:tab w:val="left" w:pos="851"/>
        </w:tabs>
        <w:spacing w:after="0" w:line="240" w:lineRule="auto"/>
        <w:ind w:firstLine="567"/>
        <w:contextualSpacing/>
        <w:jc w:val="both"/>
        <w:rPr>
          <w:rFonts w:ascii="Calibri" w:eastAsia="Calibri" w:hAnsi="Calibri" w:cs="Calibri"/>
          <w:color w:val="000000"/>
          <w:kern w:val="0"/>
          <w:sz w:val="21"/>
          <w:szCs w:val="21"/>
          <w:lang w:eastAsia="lt-LT"/>
          <w14:ligatures w14:val="none"/>
        </w:rPr>
      </w:pPr>
      <w:r w:rsidRPr="008B78A2">
        <w:rPr>
          <w:rFonts w:ascii="Calibri" w:eastAsia="Calibri" w:hAnsi="Calibri" w:cs="Calibri"/>
          <w:color w:val="000000"/>
          <w:kern w:val="0"/>
          <w:sz w:val="21"/>
          <w:szCs w:val="21"/>
          <w:lang w:eastAsia="lt-LT"/>
          <w14:ligatures w14:val="none"/>
        </w:rPr>
        <w:t>Tiekėjo kvalifikacija turi atitikti šiame priede nustatytus reikalavimus kvalifikacijai. Jeigu tiekėjo kvalifikacija dėl teisės verstis atitinkama veikla nėra tikrinama visa apimtimi, tiekėjas perkančiajai organizacijai įsipareigoja, kad sutartį vykdys tik teisę verstis atitinkama veikla turintys asmenys.</w:t>
      </w:r>
    </w:p>
    <w:p w14:paraId="6A9723AA" w14:textId="77777777" w:rsidR="008B78A2" w:rsidRPr="008B78A2" w:rsidRDefault="008B78A2" w:rsidP="008B78A2">
      <w:pPr>
        <w:numPr>
          <w:ilvl w:val="0"/>
          <w:numId w:val="1"/>
        </w:numPr>
        <w:tabs>
          <w:tab w:val="left" w:pos="851"/>
        </w:tabs>
        <w:spacing w:after="0" w:line="240" w:lineRule="auto"/>
        <w:ind w:firstLine="567"/>
        <w:contextualSpacing/>
        <w:jc w:val="both"/>
        <w:rPr>
          <w:rFonts w:ascii="Calibri" w:eastAsia="Calibri" w:hAnsi="Calibri" w:cs="Calibri"/>
          <w:color w:val="000000"/>
          <w:kern w:val="0"/>
          <w:sz w:val="21"/>
          <w:szCs w:val="21"/>
          <w:lang w:eastAsia="lt-LT"/>
          <w14:ligatures w14:val="none"/>
        </w:rPr>
      </w:pPr>
      <w:r w:rsidRPr="008B78A2">
        <w:rPr>
          <w:rFonts w:ascii="Calibri" w:eastAsia="Calibri" w:hAnsi="Calibri" w:cs="Calibri"/>
          <w:iCs/>
          <w:color w:val="000000"/>
          <w:kern w:val="0"/>
          <w:sz w:val="21"/>
          <w:szCs w:val="21"/>
          <w:lang w:eastAsia="lt-LT"/>
          <w14:ligatures w14:val="none"/>
        </w:rPr>
        <w:t>Jei pasiūlymas teikiamas ūkio subjektų grupės jungtinės veiklos sutarties pagrindu, bent vienas ūkio subjektų grupės narys arba visi ūkio subjektų grupės nariai kartu turi atitikti šiame priede nustatytus reikalavimus ir pateikti nurodytus dokumentus</w:t>
      </w:r>
      <w:r w:rsidRPr="008B78A2">
        <w:rPr>
          <w:rFonts w:ascii="Calibri" w:eastAsia="Calibri" w:hAnsi="Calibri" w:cs="Calibri"/>
          <w:color w:val="000000"/>
          <w:kern w:val="0"/>
          <w:sz w:val="21"/>
          <w:szCs w:val="21"/>
          <w:lang w:eastAsia="lt-LT"/>
          <w14:ligatures w14:val="none"/>
        </w:rPr>
        <w:t>.</w:t>
      </w:r>
    </w:p>
    <w:p w14:paraId="4340141D" w14:textId="77777777" w:rsidR="008B78A2" w:rsidRPr="008B78A2" w:rsidRDefault="008B78A2" w:rsidP="008B78A2">
      <w:pPr>
        <w:numPr>
          <w:ilvl w:val="0"/>
          <w:numId w:val="1"/>
        </w:numPr>
        <w:tabs>
          <w:tab w:val="left" w:pos="851"/>
        </w:tabs>
        <w:spacing w:after="0" w:line="240" w:lineRule="auto"/>
        <w:ind w:firstLine="567"/>
        <w:contextualSpacing/>
        <w:jc w:val="both"/>
        <w:rPr>
          <w:rFonts w:ascii="Calibri" w:eastAsia="Calibri" w:hAnsi="Calibri" w:cs="Calibri"/>
          <w:color w:val="000000"/>
          <w:kern w:val="0"/>
          <w:sz w:val="21"/>
          <w:szCs w:val="21"/>
          <w:lang w:eastAsia="lt-LT"/>
          <w14:ligatures w14:val="none"/>
        </w:rPr>
      </w:pPr>
      <w:r w:rsidRPr="008B78A2">
        <w:rPr>
          <w:rFonts w:ascii="Calibri" w:eastAsia="Calibri" w:hAnsi="Calibri" w:cs="Calibri"/>
          <w:color w:val="000000"/>
          <w:kern w:val="0"/>
          <w:sz w:val="21"/>
          <w:szCs w:val="21"/>
          <w:lang w:eastAsia="lt-LT"/>
          <w14:ligatures w14:val="none"/>
        </w:rPr>
        <w:t xml:space="preserve">Kai tiekėjas remiasi kitų ūkio subjektų pajėgumais, kad atitiktų nustatytus ekonominio ir finansinio pajėgumo reikalavimus </w:t>
      </w:r>
      <w:r w:rsidRPr="008B78A2">
        <w:rPr>
          <w:rFonts w:ascii="Calibri" w:eastAsia="Calibri" w:hAnsi="Calibri" w:cs="Calibri"/>
          <w:i/>
          <w:color w:val="000000"/>
          <w:kern w:val="0"/>
          <w:sz w:val="21"/>
          <w:szCs w:val="21"/>
          <w:lang w:eastAsia="lt-LT"/>
          <w14:ligatures w14:val="none"/>
        </w:rPr>
        <w:t>(jei taikoma)</w:t>
      </w:r>
      <w:r w:rsidRPr="008B78A2">
        <w:rPr>
          <w:rFonts w:ascii="Calibri" w:eastAsia="Calibri" w:hAnsi="Calibri" w:cs="Calibri"/>
          <w:color w:val="000000"/>
          <w:kern w:val="0"/>
          <w:sz w:val="21"/>
          <w:szCs w:val="21"/>
          <w:lang w:eastAsia="lt-LT"/>
          <w14:ligatures w14:val="none"/>
        </w:rPr>
        <w:t xml:space="preserve">, jie privalo prisiimti solidarią atsakomybę už sutarties įvykdymą. Tokiu atveju kartu su pasiūlymu pateikiama ūkio subjekto pasirašytos laidavimo sutarties kopija ar kitas dokumentas, patvirtinantis, kad ūkio subjektas, kurio ekonominiais ir (ar) finansiniais pajėgumais remiamasi, yra solidariai atsakingas už tiekėjo įsipareigojimų pagal sutartį vykdymą ir pareikalavus atlygins bet kokią žalą, kilusią dėl netinkamo įsipareigojimų vykdymo ir (ar) nevykdymo. </w:t>
      </w:r>
    </w:p>
    <w:p w14:paraId="0C5070D5" w14:textId="77777777" w:rsidR="008B78A2" w:rsidRPr="008B78A2" w:rsidRDefault="008B78A2" w:rsidP="008B78A2">
      <w:pPr>
        <w:numPr>
          <w:ilvl w:val="0"/>
          <w:numId w:val="1"/>
        </w:numPr>
        <w:tabs>
          <w:tab w:val="left" w:pos="851"/>
        </w:tabs>
        <w:spacing w:after="0" w:line="240" w:lineRule="auto"/>
        <w:ind w:firstLine="567"/>
        <w:contextualSpacing/>
        <w:jc w:val="both"/>
        <w:rPr>
          <w:rFonts w:ascii="Calibri" w:eastAsia="Calibri" w:hAnsi="Calibri" w:cs="Calibri"/>
          <w:color w:val="000000"/>
          <w:kern w:val="0"/>
          <w:sz w:val="21"/>
          <w:szCs w:val="21"/>
          <w:lang w:eastAsia="lt-LT"/>
          <w14:ligatures w14:val="none"/>
        </w:rPr>
      </w:pPr>
      <w:r w:rsidRPr="008B78A2">
        <w:rPr>
          <w:rFonts w:ascii="Calibri" w:eastAsia="Calibri" w:hAnsi="Calibri" w:cs="Calibri"/>
          <w:color w:val="000000"/>
          <w:kern w:val="0"/>
          <w:sz w:val="21"/>
          <w:szCs w:val="21"/>
          <w:lang w:eastAsia="lt-LT"/>
          <w14:ligatures w14:val="none"/>
        </w:rPr>
        <w:t>Perkančioji organizacija gali laikyti, kad tiekėjas neturi reikalaujamo profesinio pajėgumo, jeigu nustato tiekėjo interesų konfliktą, galintį neigiamai paveikti sutarties vykdymą.</w:t>
      </w:r>
    </w:p>
    <w:p w14:paraId="05055C1F" w14:textId="77777777" w:rsidR="008B78A2" w:rsidRPr="008B78A2" w:rsidRDefault="008B78A2" w:rsidP="008B78A2">
      <w:pPr>
        <w:numPr>
          <w:ilvl w:val="0"/>
          <w:numId w:val="1"/>
        </w:numPr>
        <w:tabs>
          <w:tab w:val="left" w:pos="851"/>
        </w:tabs>
        <w:spacing w:after="0" w:line="240" w:lineRule="auto"/>
        <w:ind w:firstLine="567"/>
        <w:contextualSpacing/>
        <w:jc w:val="both"/>
        <w:rPr>
          <w:rFonts w:ascii="Calibri" w:eastAsia="Calibri" w:hAnsi="Calibri" w:cs="Calibri"/>
          <w:color w:val="000000"/>
          <w:kern w:val="0"/>
          <w:sz w:val="21"/>
          <w:szCs w:val="21"/>
          <w:lang w:eastAsia="lt-LT"/>
          <w14:ligatures w14:val="none"/>
        </w:rPr>
      </w:pPr>
      <w:r w:rsidRPr="008B78A2">
        <w:rPr>
          <w:rFonts w:ascii="Calibri" w:eastAsia="Calibri" w:hAnsi="Calibri" w:cs="Calibri"/>
          <w:color w:val="000000"/>
          <w:kern w:val="0"/>
          <w:sz w:val="21"/>
          <w:szCs w:val="21"/>
          <w:lang w:eastAsia="lt-LT"/>
          <w14:ligatures w14:val="none"/>
        </w:rPr>
        <w:t>Tiekėjų kvalifikacijos reikalavimai ir atitiktį reikalavimui įrodantys dokumentai:</w:t>
      </w:r>
    </w:p>
    <w:p w14:paraId="39ABC257" w14:textId="77777777" w:rsidR="008B78A2" w:rsidRPr="008B78A2" w:rsidRDefault="008B78A2" w:rsidP="008B78A2">
      <w:pPr>
        <w:spacing w:after="0" w:line="240" w:lineRule="auto"/>
        <w:ind w:left="720" w:firstLine="697"/>
        <w:contextualSpacing/>
        <w:jc w:val="both"/>
        <w:rPr>
          <w:rFonts w:ascii="Calibri" w:eastAsia="Calibri" w:hAnsi="Calibri" w:cs="Calibri"/>
          <w:color w:val="000000"/>
          <w:kern w:val="0"/>
          <w:sz w:val="21"/>
          <w:szCs w:val="21"/>
          <w:lang w:eastAsia="lt-LT"/>
          <w14:ligatures w14:val="none"/>
        </w:rPr>
      </w:pPr>
    </w:p>
    <w:tbl>
      <w:tblPr>
        <w:tblStyle w:val="TableGrid3"/>
        <w:tblW w:w="10274" w:type="dxa"/>
        <w:tblInd w:w="137" w:type="dxa"/>
        <w:tblLook w:val="04A0" w:firstRow="1" w:lastRow="0" w:firstColumn="1" w:lastColumn="0" w:noHBand="0" w:noVBand="1"/>
      </w:tblPr>
      <w:tblGrid>
        <w:gridCol w:w="1460"/>
        <w:gridCol w:w="4777"/>
        <w:gridCol w:w="4037"/>
      </w:tblGrid>
      <w:tr w:rsidR="008B78A2" w:rsidRPr="008B78A2" w14:paraId="2BBD0C31" w14:textId="77777777" w:rsidTr="008C1E73">
        <w:trPr>
          <w:cantSplit/>
          <w:trHeight w:val="417"/>
          <w:tblHeader/>
        </w:trPr>
        <w:tc>
          <w:tcPr>
            <w:tcW w:w="1460" w:type="dxa"/>
            <w:tcBorders>
              <w:top w:val="single" w:sz="4" w:space="0" w:color="000000"/>
              <w:left w:val="single" w:sz="4" w:space="0" w:color="000000"/>
              <w:bottom w:val="single" w:sz="4" w:space="0" w:color="000000"/>
              <w:right w:val="single" w:sz="4" w:space="0" w:color="000000"/>
            </w:tcBorders>
            <w:shd w:val="clear" w:color="auto" w:fill="DEEAF6"/>
          </w:tcPr>
          <w:p w14:paraId="0D4B5C79" w14:textId="77777777" w:rsidR="008B78A2" w:rsidRPr="008B78A2" w:rsidRDefault="008B78A2" w:rsidP="008B78A2">
            <w:pPr>
              <w:spacing w:before="60" w:after="60"/>
              <w:jc w:val="center"/>
              <w:rPr>
                <w:rFonts w:ascii="Calibri" w:eastAsia="Calibri" w:hAnsi="Calibri" w:cs="Calibri"/>
                <w:b/>
                <w:bCs/>
                <w:color w:val="000000"/>
              </w:rPr>
            </w:pPr>
            <w:r w:rsidRPr="008B78A2">
              <w:rPr>
                <w:rFonts w:ascii="Calibri" w:eastAsia="Calibri" w:hAnsi="Calibri" w:cs="Calibri"/>
                <w:b/>
                <w:bCs/>
                <w:color w:val="000000"/>
              </w:rPr>
              <w:t>Eil. Nr.</w:t>
            </w:r>
          </w:p>
        </w:tc>
        <w:tc>
          <w:tcPr>
            <w:tcW w:w="4777" w:type="dxa"/>
            <w:tcBorders>
              <w:top w:val="single" w:sz="4" w:space="0" w:color="000000"/>
              <w:left w:val="single" w:sz="4" w:space="0" w:color="000000"/>
              <w:bottom w:val="single" w:sz="4" w:space="0" w:color="000000"/>
              <w:right w:val="single" w:sz="4" w:space="0" w:color="000000"/>
            </w:tcBorders>
            <w:shd w:val="clear" w:color="auto" w:fill="DEEAF6"/>
            <w:vAlign w:val="center"/>
            <w:hideMark/>
          </w:tcPr>
          <w:p w14:paraId="1F2751C5" w14:textId="77777777" w:rsidR="008B78A2" w:rsidRPr="008B78A2" w:rsidRDefault="008B78A2" w:rsidP="008B78A2">
            <w:pPr>
              <w:spacing w:before="60" w:after="60"/>
              <w:jc w:val="center"/>
              <w:rPr>
                <w:rFonts w:ascii="Calibri" w:eastAsia="Calibri" w:hAnsi="Calibri" w:cs="Calibri"/>
                <w:b/>
                <w:bCs/>
              </w:rPr>
            </w:pPr>
            <w:r w:rsidRPr="008B78A2">
              <w:rPr>
                <w:rFonts w:ascii="Calibri" w:eastAsia="Calibri" w:hAnsi="Calibri" w:cs="Calibri"/>
                <w:b/>
                <w:bCs/>
                <w:color w:val="000000"/>
              </w:rPr>
              <w:t>Kvalifikacijos reikalavimas</w:t>
            </w:r>
          </w:p>
        </w:tc>
        <w:tc>
          <w:tcPr>
            <w:tcW w:w="4036" w:type="dxa"/>
            <w:tcBorders>
              <w:top w:val="single" w:sz="4" w:space="0" w:color="000000"/>
              <w:left w:val="single" w:sz="4" w:space="0" w:color="000000"/>
              <w:bottom w:val="single" w:sz="4" w:space="0" w:color="000000"/>
              <w:right w:val="single" w:sz="4" w:space="0" w:color="000000"/>
            </w:tcBorders>
            <w:shd w:val="clear" w:color="auto" w:fill="DEEAF6"/>
            <w:vAlign w:val="center"/>
          </w:tcPr>
          <w:p w14:paraId="4278B4CE" w14:textId="77777777" w:rsidR="008B78A2" w:rsidRPr="008B78A2" w:rsidRDefault="008B78A2" w:rsidP="008B78A2">
            <w:pPr>
              <w:autoSpaceDE w:val="0"/>
              <w:autoSpaceDN w:val="0"/>
              <w:adjustRightInd w:val="0"/>
              <w:jc w:val="center"/>
              <w:rPr>
                <w:rFonts w:ascii="Calibri" w:eastAsia="Calibri" w:hAnsi="Calibri" w:cs="Calibri"/>
                <w:b/>
                <w:bCs/>
                <w:color w:val="000000"/>
              </w:rPr>
            </w:pPr>
            <w:r w:rsidRPr="008B78A2">
              <w:rPr>
                <w:rFonts w:ascii="Calibri" w:eastAsia="Calibri" w:hAnsi="Calibri" w:cs="Calibri"/>
                <w:b/>
                <w:bCs/>
                <w:color w:val="000000"/>
              </w:rPr>
              <w:t>Atitiktį reikalavimui įrodantys dokumentai</w:t>
            </w:r>
          </w:p>
        </w:tc>
      </w:tr>
      <w:tr w:rsidR="008B78A2" w:rsidRPr="008B78A2" w14:paraId="4D0BC9C2" w14:textId="77777777" w:rsidTr="008C1E73">
        <w:trPr>
          <w:cantSplit/>
          <w:trHeight w:val="403"/>
          <w:tblHeader/>
        </w:trPr>
        <w:tc>
          <w:tcPr>
            <w:tcW w:w="10274" w:type="dxa"/>
            <w:gridSpan w:val="3"/>
            <w:tcBorders>
              <w:top w:val="single" w:sz="4" w:space="0" w:color="000000"/>
              <w:left w:val="single" w:sz="4" w:space="0" w:color="000000"/>
              <w:bottom w:val="single" w:sz="4" w:space="0" w:color="000000"/>
              <w:right w:val="single" w:sz="4" w:space="0" w:color="000000"/>
            </w:tcBorders>
            <w:shd w:val="clear" w:color="auto" w:fill="DEEAF6"/>
            <w:vAlign w:val="center"/>
          </w:tcPr>
          <w:p w14:paraId="0E8986F9" w14:textId="77777777" w:rsidR="008B78A2" w:rsidRPr="008B78A2" w:rsidRDefault="008B78A2" w:rsidP="008B78A2">
            <w:pPr>
              <w:spacing w:before="60" w:after="60"/>
              <w:rPr>
                <w:rFonts w:ascii="Calibri" w:eastAsia="Calibri" w:hAnsi="Calibri" w:cs="Calibri"/>
                <w:b/>
                <w:bCs/>
                <w:i/>
                <w:color w:val="000000"/>
              </w:rPr>
            </w:pPr>
            <w:r w:rsidRPr="008B78A2">
              <w:rPr>
                <w:rFonts w:ascii="Calibri" w:eastAsia="Calibri" w:hAnsi="Calibri" w:cs="Calibri"/>
                <w:b/>
                <w:bCs/>
                <w:i/>
                <w:color w:val="000000"/>
              </w:rPr>
              <w:t>Techninis ir profesinis pajėgumas</w:t>
            </w:r>
          </w:p>
        </w:tc>
      </w:tr>
      <w:tr w:rsidR="008B78A2" w:rsidRPr="008B78A2" w14:paraId="6AEBAD80" w14:textId="77777777" w:rsidTr="008C1E73">
        <w:trPr>
          <w:trHeight w:val="586"/>
        </w:trPr>
        <w:tc>
          <w:tcPr>
            <w:tcW w:w="1460" w:type="dxa"/>
            <w:tcBorders>
              <w:top w:val="single" w:sz="4" w:space="0" w:color="000000"/>
              <w:left w:val="single" w:sz="4" w:space="0" w:color="000000"/>
              <w:bottom w:val="single" w:sz="4" w:space="0" w:color="000000"/>
              <w:right w:val="single" w:sz="4" w:space="0" w:color="000000"/>
            </w:tcBorders>
          </w:tcPr>
          <w:p w14:paraId="5848065F" w14:textId="77777777" w:rsidR="008B78A2" w:rsidRPr="008B78A2" w:rsidRDefault="008B78A2" w:rsidP="008B78A2">
            <w:pPr>
              <w:autoSpaceDE w:val="0"/>
              <w:autoSpaceDN w:val="0"/>
              <w:adjustRightInd w:val="0"/>
              <w:spacing w:line="276" w:lineRule="auto"/>
              <w:rPr>
                <w:rFonts w:ascii="Calibri" w:eastAsia="Calibri" w:hAnsi="Calibri" w:cs="Calibri"/>
                <w:color w:val="000000"/>
              </w:rPr>
            </w:pPr>
            <w:r w:rsidRPr="008B78A2">
              <w:rPr>
                <w:rFonts w:ascii="Calibri" w:eastAsia="Calibri" w:hAnsi="Calibri" w:cs="Calibri"/>
                <w:color w:val="000000"/>
              </w:rPr>
              <w:t xml:space="preserve">5.1. </w:t>
            </w:r>
          </w:p>
        </w:tc>
        <w:tc>
          <w:tcPr>
            <w:tcW w:w="4777" w:type="dxa"/>
            <w:tcBorders>
              <w:top w:val="nil"/>
              <w:left w:val="nil"/>
              <w:bottom w:val="single" w:sz="8" w:space="0" w:color="auto"/>
              <w:right w:val="single" w:sz="8" w:space="0" w:color="auto"/>
            </w:tcBorders>
          </w:tcPr>
          <w:p w14:paraId="5E293DC1" w14:textId="6DEE461A" w:rsidR="008B78A2" w:rsidRPr="008B78A2" w:rsidRDefault="008B78A2" w:rsidP="008B78A2">
            <w:pPr>
              <w:rPr>
                <w:rFonts w:ascii="Calibri" w:hAnsi="Calibri" w:cs="Calibri"/>
                <w:sz w:val="24"/>
                <w:szCs w:val="24"/>
              </w:rPr>
            </w:pPr>
            <w:r w:rsidRPr="008B78A2">
              <w:rPr>
                <w:rFonts w:ascii="Calibri" w:hAnsi="Calibri" w:cs="Calibri"/>
                <w:sz w:val="24"/>
                <w:szCs w:val="24"/>
              </w:rPr>
              <w:t>Tiekėjas, per paskutinius 3 metus iki pasiūlymo pateikimo termino pabaigos pagal vieną ar daugiau sutarčių yra savo jėgomis suteikęs tekstynų apdorojimo įrankių k</w:t>
            </w:r>
            <w:r w:rsidRPr="0036306A">
              <w:rPr>
                <w:rFonts w:ascii="Calibri" w:hAnsi="Calibri" w:cs="Calibri"/>
                <w:sz w:val="24"/>
                <w:szCs w:val="24"/>
              </w:rPr>
              <w:t>ū</w:t>
            </w:r>
            <w:r w:rsidRPr="008B78A2">
              <w:rPr>
                <w:rFonts w:ascii="Calibri" w:hAnsi="Calibri" w:cs="Calibri"/>
                <w:sz w:val="24"/>
                <w:szCs w:val="24"/>
              </w:rPr>
              <w:t xml:space="preserve">rimo ir priežiūros paslaugas, kurių vertė ne mažesnė kaip 10 500,00 Eur </w:t>
            </w:r>
          </w:p>
          <w:p w14:paraId="6F330DBF" w14:textId="77777777" w:rsidR="008B78A2" w:rsidRPr="008B78A2" w:rsidRDefault="008B78A2" w:rsidP="008B78A2">
            <w:pPr>
              <w:rPr>
                <w:rFonts w:ascii="Calibri" w:hAnsi="Calibri" w:cs="Calibri"/>
                <w:sz w:val="24"/>
                <w:szCs w:val="24"/>
              </w:rPr>
            </w:pPr>
          </w:p>
          <w:p w14:paraId="14A3432A" w14:textId="77777777" w:rsidR="008B78A2" w:rsidRPr="008B78A2" w:rsidRDefault="008B78A2" w:rsidP="008B78A2">
            <w:pPr>
              <w:rPr>
                <w:rFonts w:ascii="Calibri" w:eastAsia="Calibri" w:hAnsi="Calibri" w:cs="Calibri"/>
                <w:color w:val="000000"/>
              </w:rPr>
            </w:pPr>
          </w:p>
          <w:p w14:paraId="56544F97" w14:textId="77777777" w:rsidR="008B78A2" w:rsidRPr="008B78A2" w:rsidRDefault="008B78A2" w:rsidP="008B78A2">
            <w:pPr>
              <w:rPr>
                <w:rFonts w:ascii="Calibri" w:eastAsia="Calibri" w:hAnsi="Calibri" w:cs="Calibri"/>
                <w:b/>
                <w:i/>
                <w:color w:val="000000"/>
                <w:sz w:val="24"/>
              </w:rPr>
            </w:pPr>
            <w:r w:rsidRPr="008B78A2">
              <w:rPr>
                <w:rFonts w:ascii="Calibri" w:eastAsia="Calibri" w:hAnsi="Calibri" w:cs="Calibri"/>
                <w:b/>
                <w:i/>
                <w:color w:val="000000"/>
                <w:sz w:val="24"/>
              </w:rPr>
              <w:t xml:space="preserve">Pastabos: </w:t>
            </w:r>
          </w:p>
          <w:p w14:paraId="7B7E2992" w14:textId="77777777" w:rsidR="008B78A2" w:rsidRPr="008B78A2" w:rsidRDefault="008B78A2" w:rsidP="008B78A2">
            <w:pPr>
              <w:numPr>
                <w:ilvl w:val="0"/>
                <w:numId w:val="3"/>
              </w:numPr>
              <w:contextualSpacing/>
              <w:rPr>
                <w:rFonts w:ascii="Calibri" w:hAnsi="Calibri" w:cs="Calibri"/>
                <w:sz w:val="24"/>
                <w:szCs w:val="24"/>
              </w:rPr>
            </w:pPr>
            <w:r w:rsidRPr="008B78A2">
              <w:rPr>
                <w:rFonts w:ascii="Calibri" w:hAnsi="Calibri" w:cs="Calibri"/>
                <w:sz w:val="24"/>
                <w:szCs w:val="24"/>
              </w:rPr>
              <w:t xml:space="preserve">jeigu pasiūlymą teikia ūkio subjektų grupė – reikalavimą turi atitikti visi ūkio subjektų grupės nariai kartu (ūkio subjektų grupės narių turima patirtis </w:t>
            </w:r>
            <w:r w:rsidRPr="008B78A2">
              <w:rPr>
                <w:rFonts w:ascii="Calibri" w:hAnsi="Calibri" w:cs="Calibri"/>
                <w:sz w:val="24"/>
                <w:szCs w:val="24"/>
              </w:rPr>
              <w:lastRenderedPageBreak/>
              <w:t>sumuojama), atsižvelgiant į jų prisiimamus įsipareigojimus;</w:t>
            </w:r>
          </w:p>
          <w:p w14:paraId="320DBE73" w14:textId="77777777" w:rsidR="008B78A2" w:rsidRPr="008B78A2" w:rsidRDefault="008B78A2" w:rsidP="008B78A2">
            <w:pPr>
              <w:numPr>
                <w:ilvl w:val="0"/>
                <w:numId w:val="3"/>
              </w:numPr>
              <w:contextualSpacing/>
              <w:rPr>
                <w:rFonts w:ascii="Calibri" w:hAnsi="Calibri" w:cs="Calibri"/>
                <w:sz w:val="24"/>
                <w:szCs w:val="24"/>
              </w:rPr>
            </w:pPr>
            <w:r w:rsidRPr="008B78A2">
              <w:rPr>
                <w:rFonts w:ascii="Calibri" w:hAnsi="Calibri" w:cs="Calibri"/>
                <w:sz w:val="24"/>
                <w:szCs w:val="24"/>
              </w:rPr>
              <w:t>tiekėjas gali remtis kitų ūkio subjektų pajėgumais tik tuo atveju, jeigu tie subjektai patys vykdys tą pirkimo sutarties dalį, kuriai reikia jų turimų pajėgumų;</w:t>
            </w:r>
          </w:p>
          <w:p w14:paraId="545017B8" w14:textId="77777777" w:rsidR="008B78A2" w:rsidRPr="008B78A2" w:rsidRDefault="008B78A2" w:rsidP="008B78A2">
            <w:pPr>
              <w:numPr>
                <w:ilvl w:val="0"/>
                <w:numId w:val="3"/>
              </w:numPr>
              <w:contextualSpacing/>
              <w:rPr>
                <w:rFonts w:ascii="Calibri" w:hAnsi="Calibri" w:cs="Calibri"/>
                <w:sz w:val="24"/>
                <w:szCs w:val="24"/>
              </w:rPr>
            </w:pPr>
            <w:r w:rsidRPr="008B78A2">
              <w:rPr>
                <w:rFonts w:ascii="Calibri" w:hAnsi="Calibri" w:cs="Calibri"/>
                <w:sz w:val="24"/>
                <w:szCs w:val="24"/>
              </w:rPr>
              <w:t>subtiekėjams šis reikalavimas nenustatomas.</w:t>
            </w:r>
          </w:p>
        </w:tc>
        <w:tc>
          <w:tcPr>
            <w:tcW w:w="4036" w:type="dxa"/>
            <w:tcBorders>
              <w:top w:val="nil"/>
              <w:left w:val="nil"/>
              <w:bottom w:val="single" w:sz="8" w:space="0" w:color="auto"/>
              <w:right w:val="single" w:sz="8" w:space="0" w:color="auto"/>
            </w:tcBorders>
          </w:tcPr>
          <w:p w14:paraId="1FAAD4CC" w14:textId="2ACF1D42" w:rsidR="008B78A2" w:rsidRPr="008B78A2" w:rsidRDefault="008B78A2" w:rsidP="008B78A2">
            <w:pPr>
              <w:rPr>
                <w:rFonts w:ascii="Calibri" w:hAnsi="Calibri" w:cs="Calibri"/>
                <w:sz w:val="24"/>
                <w:szCs w:val="24"/>
              </w:rPr>
            </w:pPr>
            <w:r w:rsidRPr="008B78A2">
              <w:rPr>
                <w:rFonts w:ascii="Calibri" w:hAnsi="Calibri" w:cs="Calibri"/>
                <w:b/>
                <w:bCs/>
                <w:sz w:val="24"/>
                <w:szCs w:val="24"/>
              </w:rPr>
              <w:lastRenderedPageBreak/>
              <w:t>Dokumentai </w:t>
            </w:r>
            <w:r w:rsidRPr="008B78A2">
              <w:rPr>
                <w:rFonts w:ascii="Calibri" w:hAnsi="Calibri" w:cs="Calibri"/>
                <w:sz w:val="24"/>
                <w:szCs w:val="24"/>
              </w:rPr>
              <w:t>: pagrindinių per pastaruosius 3 metus suteiktų paslaugų sąrašas</w:t>
            </w:r>
            <w:r w:rsidR="00046362">
              <w:rPr>
                <w:rFonts w:ascii="Calibri" w:hAnsi="Calibri" w:cs="Calibri"/>
                <w:sz w:val="24"/>
                <w:szCs w:val="24"/>
              </w:rPr>
              <w:t xml:space="preserve"> (pirkimo sąlygų 9 priedas)</w:t>
            </w:r>
            <w:r w:rsidRPr="008B78A2">
              <w:rPr>
                <w:rFonts w:ascii="Calibri" w:hAnsi="Calibri" w:cs="Calibri"/>
                <w:sz w:val="24"/>
                <w:szCs w:val="24"/>
              </w:rPr>
              <w:t>, kuriame nurodytos paslaugų bendros sumos, datos ir paslaugų gavėjai (tiek viešieji, tiek privatieji). Tiekėjas turi kartu pateikti užsakovų pažymas, kuriose būtų nurodytos suteiktų paslaugų bendros sumos, datos, paslaugų gavėjai, ar paslaugos buvo suteiktos tinkamai.</w:t>
            </w:r>
          </w:p>
          <w:p w14:paraId="77B25F9C" w14:textId="77777777" w:rsidR="008B78A2" w:rsidRPr="008B78A2" w:rsidRDefault="008B78A2" w:rsidP="008B78A2">
            <w:pPr>
              <w:rPr>
                <w:rFonts w:ascii="Calibri" w:hAnsi="Calibri" w:cs="Calibri"/>
                <w:sz w:val="24"/>
                <w:szCs w:val="24"/>
              </w:rPr>
            </w:pPr>
            <w:r w:rsidRPr="008B78A2">
              <w:rPr>
                <w:rFonts w:ascii="Calibri" w:hAnsi="Calibri" w:cs="Calibri"/>
                <w:sz w:val="24"/>
                <w:szCs w:val="24"/>
              </w:rPr>
              <w:t> </w:t>
            </w:r>
          </w:p>
          <w:p w14:paraId="110AEB25" w14:textId="77777777" w:rsidR="008B78A2" w:rsidRPr="008B78A2" w:rsidRDefault="008B78A2" w:rsidP="008B78A2">
            <w:pPr>
              <w:autoSpaceDE w:val="0"/>
              <w:autoSpaceDN w:val="0"/>
              <w:adjustRightInd w:val="0"/>
              <w:rPr>
                <w:rFonts w:ascii="Calibri" w:eastAsia="Calibri" w:hAnsi="Calibri" w:cs="Calibri"/>
                <w:color w:val="000000"/>
              </w:rPr>
            </w:pPr>
          </w:p>
        </w:tc>
      </w:tr>
      <w:tr w:rsidR="008B78A2" w:rsidRPr="008B78A2" w14:paraId="5ADED32E" w14:textId="77777777" w:rsidTr="008C1E73">
        <w:trPr>
          <w:trHeight w:val="586"/>
        </w:trPr>
        <w:tc>
          <w:tcPr>
            <w:tcW w:w="10274" w:type="dxa"/>
            <w:gridSpan w:val="3"/>
            <w:tcBorders>
              <w:top w:val="single" w:sz="4" w:space="0" w:color="000000"/>
              <w:left w:val="single" w:sz="4" w:space="0" w:color="000000"/>
              <w:bottom w:val="single" w:sz="4" w:space="0" w:color="000000"/>
              <w:right w:val="single" w:sz="8" w:space="0" w:color="auto"/>
            </w:tcBorders>
          </w:tcPr>
          <w:p w14:paraId="3EF512CB" w14:textId="1A581CA0" w:rsidR="008B78A2" w:rsidRPr="008B78A2" w:rsidRDefault="008B78A2" w:rsidP="0036306A">
            <w:pPr>
              <w:numPr>
                <w:ilvl w:val="1"/>
                <w:numId w:val="1"/>
              </w:numPr>
              <w:tabs>
                <w:tab w:val="left" w:pos="589"/>
              </w:tabs>
              <w:autoSpaceDE w:val="0"/>
              <w:autoSpaceDN w:val="0"/>
              <w:adjustRightInd w:val="0"/>
              <w:spacing w:line="276" w:lineRule="auto"/>
              <w:contextualSpacing/>
              <w:rPr>
                <w:rFonts w:ascii="Calibri" w:hAnsi="Calibri" w:cs="Calibri"/>
                <w:b/>
                <w:bCs/>
                <w:i/>
                <w:sz w:val="24"/>
                <w:szCs w:val="24"/>
              </w:rPr>
            </w:pPr>
            <w:r w:rsidRPr="008B78A2">
              <w:rPr>
                <w:rFonts w:ascii="Calibri" w:eastAsia="Calibri" w:hAnsi="Calibri" w:cs="Calibri"/>
                <w:b/>
                <w:i/>
                <w:color w:val="000000"/>
              </w:rPr>
              <w:t>Tiekėjas turi turėti kvalifikuotą (-ų) specialistą (-ų):</w:t>
            </w:r>
          </w:p>
        </w:tc>
      </w:tr>
      <w:tr w:rsidR="008B78A2" w:rsidRPr="008B78A2" w14:paraId="78D3ED83" w14:textId="77777777" w:rsidTr="008C1E73">
        <w:trPr>
          <w:trHeight w:val="586"/>
        </w:trPr>
        <w:tc>
          <w:tcPr>
            <w:tcW w:w="1460" w:type="dxa"/>
            <w:tcBorders>
              <w:top w:val="single" w:sz="4" w:space="0" w:color="000000"/>
              <w:left w:val="single" w:sz="4" w:space="0" w:color="000000"/>
              <w:bottom w:val="single" w:sz="4" w:space="0" w:color="000000"/>
              <w:right w:val="single" w:sz="4" w:space="0" w:color="000000"/>
            </w:tcBorders>
          </w:tcPr>
          <w:p w14:paraId="315878F5" w14:textId="77777777" w:rsidR="008B78A2" w:rsidRPr="008B78A2" w:rsidRDefault="008B78A2" w:rsidP="008B78A2">
            <w:pPr>
              <w:autoSpaceDE w:val="0"/>
              <w:autoSpaceDN w:val="0"/>
              <w:adjustRightInd w:val="0"/>
              <w:spacing w:line="276" w:lineRule="auto"/>
              <w:rPr>
                <w:rFonts w:ascii="Calibri" w:eastAsia="Calibri" w:hAnsi="Calibri" w:cs="Calibri"/>
                <w:color w:val="000000"/>
                <w:sz w:val="24"/>
                <w:szCs w:val="24"/>
              </w:rPr>
            </w:pPr>
            <w:r w:rsidRPr="008B78A2">
              <w:rPr>
                <w:rFonts w:ascii="Calibri" w:eastAsia="Calibri" w:hAnsi="Calibri" w:cs="Calibri"/>
                <w:color w:val="000000"/>
                <w:sz w:val="24"/>
                <w:szCs w:val="24"/>
              </w:rPr>
              <w:t>5.2.1.</w:t>
            </w:r>
          </w:p>
        </w:tc>
        <w:tc>
          <w:tcPr>
            <w:tcW w:w="4777" w:type="dxa"/>
            <w:tcBorders>
              <w:top w:val="nil"/>
              <w:left w:val="nil"/>
              <w:bottom w:val="single" w:sz="8" w:space="0" w:color="auto"/>
              <w:right w:val="single" w:sz="8" w:space="0" w:color="auto"/>
            </w:tcBorders>
          </w:tcPr>
          <w:p w14:paraId="2A252267" w14:textId="77777777" w:rsidR="008B78A2" w:rsidRPr="008B78A2" w:rsidRDefault="008B78A2" w:rsidP="008B78A2">
            <w:pPr>
              <w:tabs>
                <w:tab w:val="left" w:pos="315"/>
              </w:tabs>
              <w:rPr>
                <w:rFonts w:ascii="Calibri" w:hAnsi="Calibri" w:cs="Calibri"/>
                <w:b/>
                <w:bCs/>
                <w:sz w:val="24"/>
                <w:szCs w:val="24"/>
              </w:rPr>
            </w:pPr>
            <w:r w:rsidRPr="008B78A2">
              <w:rPr>
                <w:rFonts w:ascii="Calibri" w:hAnsi="Calibri" w:cs="Calibri"/>
                <w:b/>
                <w:bCs/>
                <w:sz w:val="24"/>
                <w:szCs w:val="24"/>
              </w:rPr>
              <w:t xml:space="preserve">Kalbos technologijų (angl. </w:t>
            </w:r>
            <w:r w:rsidRPr="008B78A2">
              <w:rPr>
                <w:rFonts w:ascii="Calibri" w:hAnsi="Calibri" w:cs="Calibri"/>
                <w:b/>
                <w:bCs/>
                <w:i/>
                <w:iCs/>
                <w:sz w:val="24"/>
                <w:szCs w:val="24"/>
              </w:rPr>
              <w:t>Natural language processing</w:t>
            </w:r>
            <w:r w:rsidRPr="008B78A2">
              <w:rPr>
                <w:rFonts w:ascii="Calibri" w:hAnsi="Calibri" w:cs="Calibri"/>
                <w:b/>
                <w:bCs/>
                <w:sz w:val="24"/>
                <w:szCs w:val="24"/>
              </w:rPr>
              <w:t>) specialistas :</w:t>
            </w:r>
          </w:p>
          <w:p w14:paraId="6DA58343" w14:textId="77777777" w:rsidR="008B78A2" w:rsidRPr="008B78A2" w:rsidRDefault="008B78A2" w:rsidP="008B78A2">
            <w:pPr>
              <w:tabs>
                <w:tab w:val="left" w:pos="325"/>
              </w:tabs>
              <w:rPr>
                <w:rFonts w:ascii="Calibri" w:eastAsia="Calibri" w:hAnsi="Calibri" w:cs="Calibri"/>
                <w:sz w:val="24"/>
                <w:szCs w:val="24"/>
              </w:rPr>
            </w:pPr>
            <w:r w:rsidRPr="008B78A2">
              <w:rPr>
                <w:rFonts w:ascii="Calibri" w:eastAsia="Calibri" w:hAnsi="Calibri" w:cs="Calibri"/>
                <w:sz w:val="24"/>
                <w:szCs w:val="24"/>
              </w:rPr>
              <w:t>1) iki pasiūlymų pateikimo termino pabaigos turi būti sukaupęs ne trumpesnę kaip 1 (vienerių) metų darbo patirtį programuojant Python arba lygiaverte programavimo kalba**;</w:t>
            </w:r>
          </w:p>
          <w:p w14:paraId="01A983E0" w14:textId="77777777" w:rsidR="008B78A2" w:rsidRPr="008B78A2" w:rsidRDefault="008B78A2" w:rsidP="008B78A2">
            <w:pPr>
              <w:tabs>
                <w:tab w:val="left" w:pos="325"/>
              </w:tabs>
              <w:rPr>
                <w:rFonts w:ascii="Calibri" w:eastAsia="Calibri" w:hAnsi="Calibri" w:cs="Calibri"/>
                <w:sz w:val="24"/>
                <w:szCs w:val="24"/>
              </w:rPr>
            </w:pPr>
            <w:r w:rsidRPr="008B78A2">
              <w:rPr>
                <w:rFonts w:ascii="Calibri" w:eastAsia="Calibri" w:hAnsi="Calibri" w:cs="Calibri"/>
                <w:sz w:val="24"/>
                <w:szCs w:val="24"/>
              </w:rPr>
              <w:t xml:space="preserve">2) iki pasiūlymų pateikimo termino pabaigos </w:t>
            </w:r>
            <w:r w:rsidRPr="008B78A2">
              <w:rPr>
                <w:rFonts w:ascii="Calibri" w:hAnsi="Calibri" w:cs="Calibri"/>
                <w:sz w:val="24"/>
                <w:szCs w:val="24"/>
              </w:rPr>
              <w:t>turi būti sukaupęs ne mažiau kaip 1 (vienerių) metų darbo patirtį kalbos technologijų specialisto arba lygiavertėse pareigose, taikant/vystant sprendimus kalbos technologijų srityje**;</w:t>
            </w:r>
          </w:p>
          <w:p w14:paraId="5F34D674" w14:textId="77777777" w:rsidR="008B78A2" w:rsidRPr="008B78A2" w:rsidRDefault="008B78A2" w:rsidP="008B78A2">
            <w:pPr>
              <w:tabs>
                <w:tab w:val="left" w:pos="325"/>
              </w:tabs>
              <w:rPr>
                <w:rFonts w:ascii="Calibri" w:eastAsia="Calibri" w:hAnsi="Calibri" w:cs="Calibri"/>
                <w:sz w:val="24"/>
                <w:szCs w:val="24"/>
                <w:bdr w:val="none" w:sz="0" w:space="0" w:color="auto" w:frame="1"/>
              </w:rPr>
            </w:pPr>
          </w:p>
          <w:p w14:paraId="0914152F" w14:textId="77777777" w:rsidR="008B78A2" w:rsidRPr="008B78A2" w:rsidRDefault="008B78A2" w:rsidP="008B78A2">
            <w:pPr>
              <w:tabs>
                <w:tab w:val="left" w:pos="325"/>
              </w:tabs>
              <w:rPr>
                <w:rFonts w:ascii="Calibri" w:hAnsi="Calibri" w:cs="Calibri"/>
                <w:b/>
                <w:bCs/>
                <w:sz w:val="24"/>
                <w:szCs w:val="24"/>
              </w:rPr>
            </w:pPr>
            <w:r w:rsidRPr="008B78A2">
              <w:rPr>
                <w:rFonts w:ascii="Calibri" w:hAnsi="Calibri" w:cs="Calibri"/>
                <w:b/>
                <w:bCs/>
                <w:sz w:val="24"/>
                <w:szCs w:val="24"/>
              </w:rPr>
              <w:t>(</w:t>
            </w:r>
            <w:r w:rsidRPr="008B78A2">
              <w:rPr>
                <w:rFonts w:ascii="Calibri" w:hAnsi="Calibri" w:cs="Calibri"/>
                <w:b/>
                <w:i/>
                <w:sz w:val="24"/>
                <w:szCs w:val="24"/>
              </w:rPr>
              <w:t>Lygiavertiškumą turi įrodyti tiekėjas</w:t>
            </w:r>
            <w:r w:rsidRPr="008B78A2">
              <w:rPr>
                <w:rFonts w:ascii="Calibri" w:hAnsi="Calibri" w:cs="Calibri"/>
                <w:b/>
                <w:bCs/>
                <w:sz w:val="24"/>
                <w:szCs w:val="24"/>
              </w:rPr>
              <w:t>)</w:t>
            </w:r>
          </w:p>
          <w:p w14:paraId="627D605F" w14:textId="77777777" w:rsidR="008B78A2" w:rsidRPr="008B78A2" w:rsidRDefault="008B78A2" w:rsidP="008B78A2">
            <w:pPr>
              <w:tabs>
                <w:tab w:val="left" w:pos="315"/>
              </w:tabs>
              <w:rPr>
                <w:rFonts w:ascii="Calibri" w:eastAsia="Calibri" w:hAnsi="Calibri" w:cs="Calibri"/>
                <w:sz w:val="24"/>
                <w:szCs w:val="24"/>
              </w:rPr>
            </w:pPr>
          </w:p>
          <w:p w14:paraId="7EE71478" w14:textId="77777777" w:rsidR="008B78A2" w:rsidRPr="008B78A2" w:rsidRDefault="008B78A2" w:rsidP="00D4767C">
            <w:pPr>
              <w:autoSpaceDE w:val="0"/>
              <w:autoSpaceDN w:val="0"/>
              <w:adjustRightInd w:val="0"/>
              <w:ind w:firstLine="0"/>
              <w:contextualSpacing/>
              <w:rPr>
                <w:rFonts w:ascii="Calibri" w:eastAsia="Calibri" w:hAnsi="Calibri" w:cs="Calibri"/>
                <w:color w:val="000000"/>
                <w:sz w:val="24"/>
                <w:szCs w:val="24"/>
              </w:rPr>
            </w:pPr>
          </w:p>
        </w:tc>
        <w:tc>
          <w:tcPr>
            <w:tcW w:w="4036" w:type="dxa"/>
            <w:tcBorders>
              <w:top w:val="nil"/>
              <w:left w:val="nil"/>
              <w:bottom w:val="single" w:sz="8" w:space="0" w:color="auto"/>
              <w:right w:val="single" w:sz="8" w:space="0" w:color="auto"/>
            </w:tcBorders>
          </w:tcPr>
          <w:p w14:paraId="02093862" w14:textId="77777777" w:rsidR="008B78A2" w:rsidRPr="008B78A2" w:rsidRDefault="008B78A2" w:rsidP="008B78A2">
            <w:pPr>
              <w:pBdr>
                <w:top w:val="nil"/>
                <w:left w:val="nil"/>
                <w:bottom w:val="nil"/>
                <w:right w:val="nil"/>
                <w:between w:val="nil"/>
                <w:bar w:val="nil"/>
              </w:pBdr>
              <w:rPr>
                <w:rFonts w:ascii="Calibri" w:hAnsi="Calibri" w:cs="Calibri"/>
                <w:sz w:val="24"/>
                <w:szCs w:val="24"/>
                <w:u w:color="000000"/>
                <w:bdr w:val="nil"/>
                <w:lang w:eastAsia="en-GB"/>
                <w14:textOutline w14:w="12700" w14:cap="flat" w14:cmpd="sng" w14:algn="ctr">
                  <w14:noFill/>
                  <w14:prstDash w14:val="solid"/>
                  <w14:miter w14:lim="400000"/>
                </w14:textOutline>
              </w:rPr>
            </w:pPr>
            <w:r w:rsidRPr="008B78A2">
              <w:rPr>
                <w:rFonts w:ascii="Calibri" w:hAnsi="Calibri" w:cs="Calibri"/>
                <w:sz w:val="24"/>
                <w:szCs w:val="24"/>
                <w:u w:color="000000"/>
                <w:bdr w:val="nil"/>
                <w:lang w:eastAsia="en-GB"/>
                <w14:textOutline w14:w="12700" w14:cap="flat" w14:cmpd="sng" w14:algn="ctr">
                  <w14:noFill/>
                  <w14:prstDash w14:val="solid"/>
                  <w14:miter w14:lim="400000"/>
                </w14:textOutline>
              </w:rPr>
              <w:t>Tiekėjas, kuris pagal vertinimo rezultatus galės būti pripažintas laimėjusiu, Perkančiajai organizacijai paprašius, turės pateikti:</w:t>
            </w:r>
          </w:p>
          <w:p w14:paraId="36C4B396" w14:textId="77777777" w:rsidR="008B78A2" w:rsidRPr="008B78A2" w:rsidRDefault="008B78A2" w:rsidP="008B78A2">
            <w:pPr>
              <w:numPr>
                <w:ilvl w:val="0"/>
                <w:numId w:val="4"/>
              </w:numPr>
              <w:tabs>
                <w:tab w:val="left" w:pos="172"/>
                <w:tab w:val="left" w:pos="348"/>
              </w:tabs>
              <w:snapToGrid w:val="0"/>
              <w:spacing w:line="276" w:lineRule="auto"/>
              <w:contextualSpacing/>
              <w:rPr>
                <w:rFonts w:ascii="Calibri" w:hAnsi="Calibri" w:cs="Calibri"/>
                <w:color w:val="000000"/>
                <w:sz w:val="24"/>
                <w:szCs w:val="24"/>
              </w:rPr>
            </w:pPr>
            <w:r w:rsidRPr="008B78A2">
              <w:rPr>
                <w:rFonts w:ascii="Calibri" w:hAnsi="Calibri" w:cs="Calibri"/>
                <w:color w:val="000000"/>
                <w:sz w:val="24"/>
                <w:szCs w:val="24"/>
              </w:rPr>
              <w:t>Gyvenimo aprašymą ar kitus lygiaverčius dokumentus, įrodančius reikalingą kvalifikaciją.</w:t>
            </w:r>
          </w:p>
          <w:p w14:paraId="332A4CE0" w14:textId="77777777" w:rsidR="008B78A2" w:rsidRPr="008B78A2" w:rsidRDefault="008B78A2" w:rsidP="008C1E73">
            <w:pPr>
              <w:autoSpaceDE w:val="0"/>
              <w:autoSpaceDN w:val="0"/>
              <w:adjustRightInd w:val="0"/>
              <w:ind w:left="42" w:hanging="42"/>
              <w:rPr>
                <w:rFonts w:ascii="Calibri" w:eastAsia="Calibri" w:hAnsi="Calibri" w:cs="Calibri"/>
                <w:color w:val="000000"/>
                <w:sz w:val="24"/>
                <w:szCs w:val="24"/>
              </w:rPr>
            </w:pPr>
          </w:p>
        </w:tc>
      </w:tr>
    </w:tbl>
    <w:p w14:paraId="754BA702" w14:textId="77777777" w:rsidR="008B78A2" w:rsidRPr="008B78A2" w:rsidRDefault="008B78A2" w:rsidP="008B78A2">
      <w:pPr>
        <w:spacing w:after="0" w:line="240" w:lineRule="auto"/>
        <w:ind w:left="720" w:firstLine="697"/>
        <w:contextualSpacing/>
        <w:jc w:val="both"/>
        <w:rPr>
          <w:rFonts w:ascii="Calibri" w:eastAsia="Calibri" w:hAnsi="Calibri" w:cs="Calibri"/>
          <w:color w:val="000000"/>
          <w:kern w:val="0"/>
          <w:sz w:val="21"/>
          <w:szCs w:val="21"/>
          <w:lang w:eastAsia="lt-LT"/>
          <w14:ligatures w14:val="none"/>
        </w:rPr>
      </w:pPr>
    </w:p>
    <w:p w14:paraId="7252F1A2" w14:textId="77777777" w:rsidR="008B78A2" w:rsidRPr="008B78A2" w:rsidRDefault="008B78A2" w:rsidP="008B78A2">
      <w:pPr>
        <w:numPr>
          <w:ilvl w:val="0"/>
          <w:numId w:val="1"/>
        </w:numPr>
        <w:tabs>
          <w:tab w:val="left" w:pos="851"/>
        </w:tabs>
        <w:spacing w:after="0" w:line="240" w:lineRule="auto"/>
        <w:ind w:firstLine="567"/>
        <w:contextualSpacing/>
        <w:jc w:val="both"/>
        <w:rPr>
          <w:rFonts w:ascii="Calibri" w:eastAsia="Calibri" w:hAnsi="Calibri" w:cs="Calibri"/>
          <w:sz w:val="21"/>
          <w:szCs w:val="21"/>
        </w:rPr>
      </w:pPr>
      <w:r w:rsidRPr="008B78A2">
        <w:rPr>
          <w:rFonts w:ascii="Calibri" w:eastAsia="Calibri" w:hAnsi="Calibri" w:cs="Calibri"/>
          <w:color w:val="000000"/>
          <w:kern w:val="0"/>
          <w:sz w:val="21"/>
          <w:szCs w:val="21"/>
          <w:lang w:eastAsia="lt-LT"/>
          <w14:ligatures w14:val="none"/>
        </w:rPr>
        <w:t>Šiame priede reikalaujama kvalifikacija turi būti įgyta iki pasiūlymų pateikimo termino pabaigos.</w:t>
      </w:r>
      <w:r w:rsidRPr="008B78A2">
        <w:rPr>
          <w:rFonts w:ascii="Calibri" w:eastAsia="Calibri" w:hAnsi="Calibri" w:cs="Calibri"/>
          <w:kern w:val="0"/>
          <w:sz w:val="21"/>
          <w:szCs w:val="21"/>
          <w:lang w:eastAsia="lt-LT"/>
          <w14:ligatures w14:val="none"/>
        </w:rPr>
        <w:t xml:space="preserve"> </w:t>
      </w:r>
    </w:p>
    <w:p w14:paraId="730CC211" w14:textId="77777777" w:rsidR="008B78A2" w:rsidRPr="008B78A2" w:rsidRDefault="008B78A2" w:rsidP="008B78A2">
      <w:pPr>
        <w:numPr>
          <w:ilvl w:val="0"/>
          <w:numId w:val="1"/>
        </w:numPr>
        <w:tabs>
          <w:tab w:val="left" w:pos="851"/>
        </w:tabs>
        <w:spacing w:after="0" w:line="240" w:lineRule="auto"/>
        <w:ind w:firstLine="567"/>
        <w:contextualSpacing/>
        <w:jc w:val="both"/>
        <w:rPr>
          <w:rFonts w:ascii="Calibri" w:eastAsia="Calibri" w:hAnsi="Calibri" w:cs="Calibri"/>
          <w:color w:val="000000"/>
          <w:kern w:val="0"/>
          <w:sz w:val="21"/>
          <w:szCs w:val="21"/>
          <w:lang w:eastAsia="lt-LT"/>
          <w14:ligatures w14:val="none"/>
        </w:rPr>
      </w:pPr>
      <w:r w:rsidRPr="008B78A2">
        <w:rPr>
          <w:rFonts w:ascii="Calibri" w:eastAsia="Calibri" w:hAnsi="Calibri" w:cs="Calibri"/>
          <w:color w:val="000000"/>
          <w:kern w:val="0"/>
          <w:sz w:val="21"/>
          <w:szCs w:val="21"/>
          <w:lang w:eastAsia="lt-LT"/>
          <w14:ligatures w14:val="none"/>
        </w:rPr>
        <w:t>Perkančioji organizacija nereikalauja, kad tiekėjai laikytųsi kokybės vadybos sistemos ir (arba) aplinkos apsaugos vadybos sistemos standartų.</w:t>
      </w:r>
    </w:p>
    <w:p w14:paraId="4B7E0DDF" w14:textId="77777777" w:rsidR="008B78A2" w:rsidRPr="008B78A2" w:rsidRDefault="008B78A2" w:rsidP="008B78A2">
      <w:pPr>
        <w:tabs>
          <w:tab w:val="left" w:pos="851"/>
        </w:tabs>
        <w:spacing w:line="240" w:lineRule="auto"/>
        <w:ind w:left="1287"/>
        <w:contextualSpacing/>
        <w:jc w:val="both"/>
        <w:rPr>
          <w:rFonts w:ascii="Calibri" w:eastAsia="Calibri" w:hAnsi="Calibri" w:cs="Calibri"/>
          <w:sz w:val="21"/>
          <w:szCs w:val="21"/>
        </w:rPr>
      </w:pPr>
    </w:p>
    <w:p w14:paraId="32AF6D8D" w14:textId="77777777" w:rsidR="00D53474" w:rsidRPr="0036306A" w:rsidRDefault="00D53474"/>
    <w:sectPr w:rsidR="00D53474" w:rsidRPr="0036306A">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2691ABE"/>
    <w:multiLevelType w:val="hybridMultilevel"/>
    <w:tmpl w:val="F184DF6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584F1C90"/>
    <w:multiLevelType w:val="hybridMultilevel"/>
    <w:tmpl w:val="B992ACC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DE27762"/>
    <w:multiLevelType w:val="multilevel"/>
    <w:tmpl w:val="2F4CFA60"/>
    <w:lvl w:ilvl="0">
      <w:start w:val="1"/>
      <w:numFmt w:val="decimal"/>
      <w:lvlText w:val="%1."/>
      <w:lvlJc w:val="left"/>
      <w:pPr>
        <w:ind w:left="720" w:hanging="360"/>
      </w:pPr>
      <w:rPr>
        <w:rFonts w:hint="default"/>
      </w:rPr>
    </w:lvl>
    <w:lvl w:ilvl="1">
      <w:start w:val="2"/>
      <w:numFmt w:val="decimal"/>
      <w:isLgl/>
      <w:lvlText w:val="%1.%2."/>
      <w:lvlJc w:val="left"/>
      <w:pPr>
        <w:ind w:left="720" w:hanging="360"/>
      </w:pPr>
      <w:rPr>
        <w:rFonts w:eastAsia="Calibri" w:hint="default"/>
        <w:b w:val="0"/>
        <w:i w:val="0"/>
        <w:color w:val="000000"/>
        <w:sz w:val="22"/>
      </w:rPr>
    </w:lvl>
    <w:lvl w:ilvl="2">
      <w:start w:val="1"/>
      <w:numFmt w:val="decimal"/>
      <w:isLgl/>
      <w:lvlText w:val="%1.%2.%3."/>
      <w:lvlJc w:val="left"/>
      <w:pPr>
        <w:ind w:left="1080" w:hanging="720"/>
      </w:pPr>
      <w:rPr>
        <w:rFonts w:eastAsia="Calibri" w:hint="default"/>
        <w:b w:val="0"/>
        <w:i w:val="0"/>
        <w:color w:val="000000"/>
        <w:sz w:val="22"/>
      </w:rPr>
    </w:lvl>
    <w:lvl w:ilvl="3">
      <w:start w:val="1"/>
      <w:numFmt w:val="decimal"/>
      <w:isLgl/>
      <w:lvlText w:val="%1.%2.%3.%4."/>
      <w:lvlJc w:val="left"/>
      <w:pPr>
        <w:ind w:left="1080" w:hanging="720"/>
      </w:pPr>
      <w:rPr>
        <w:rFonts w:eastAsia="Calibri" w:hint="default"/>
        <w:b w:val="0"/>
        <w:i w:val="0"/>
        <w:color w:val="000000"/>
        <w:sz w:val="22"/>
      </w:rPr>
    </w:lvl>
    <w:lvl w:ilvl="4">
      <w:start w:val="1"/>
      <w:numFmt w:val="decimal"/>
      <w:isLgl/>
      <w:lvlText w:val="%1.%2.%3.%4.%5."/>
      <w:lvlJc w:val="left"/>
      <w:pPr>
        <w:ind w:left="1440" w:hanging="1080"/>
      </w:pPr>
      <w:rPr>
        <w:rFonts w:eastAsia="Calibri" w:hint="default"/>
        <w:b w:val="0"/>
        <w:i w:val="0"/>
        <w:color w:val="000000"/>
        <w:sz w:val="22"/>
      </w:rPr>
    </w:lvl>
    <w:lvl w:ilvl="5">
      <w:start w:val="1"/>
      <w:numFmt w:val="decimal"/>
      <w:isLgl/>
      <w:lvlText w:val="%1.%2.%3.%4.%5.%6."/>
      <w:lvlJc w:val="left"/>
      <w:pPr>
        <w:ind w:left="1440" w:hanging="1080"/>
      </w:pPr>
      <w:rPr>
        <w:rFonts w:eastAsia="Calibri" w:hint="default"/>
        <w:b w:val="0"/>
        <w:i w:val="0"/>
        <w:color w:val="000000"/>
        <w:sz w:val="22"/>
      </w:rPr>
    </w:lvl>
    <w:lvl w:ilvl="6">
      <w:start w:val="1"/>
      <w:numFmt w:val="decimal"/>
      <w:isLgl/>
      <w:lvlText w:val="%1.%2.%3.%4.%5.%6.%7."/>
      <w:lvlJc w:val="left"/>
      <w:pPr>
        <w:ind w:left="1800" w:hanging="1440"/>
      </w:pPr>
      <w:rPr>
        <w:rFonts w:eastAsia="Calibri" w:hint="default"/>
        <w:b w:val="0"/>
        <w:i w:val="0"/>
        <w:color w:val="000000"/>
        <w:sz w:val="22"/>
      </w:rPr>
    </w:lvl>
    <w:lvl w:ilvl="7">
      <w:start w:val="1"/>
      <w:numFmt w:val="decimal"/>
      <w:isLgl/>
      <w:lvlText w:val="%1.%2.%3.%4.%5.%6.%7.%8."/>
      <w:lvlJc w:val="left"/>
      <w:pPr>
        <w:ind w:left="1800" w:hanging="1440"/>
      </w:pPr>
      <w:rPr>
        <w:rFonts w:eastAsia="Calibri" w:hint="default"/>
        <w:b w:val="0"/>
        <w:i w:val="0"/>
        <w:color w:val="000000"/>
        <w:sz w:val="22"/>
      </w:rPr>
    </w:lvl>
    <w:lvl w:ilvl="8">
      <w:start w:val="1"/>
      <w:numFmt w:val="decimal"/>
      <w:isLgl/>
      <w:lvlText w:val="%1.%2.%3.%4.%5.%6.%7.%8.%9."/>
      <w:lvlJc w:val="left"/>
      <w:pPr>
        <w:ind w:left="2160" w:hanging="1800"/>
      </w:pPr>
      <w:rPr>
        <w:rFonts w:eastAsia="Calibri" w:hint="default"/>
        <w:b w:val="0"/>
        <w:i w:val="0"/>
        <w:color w:val="000000"/>
        <w:sz w:val="22"/>
      </w:rPr>
    </w:lvl>
  </w:abstractNum>
  <w:abstractNum w:abstractNumId="3" w15:restartNumberingAfterBreak="0">
    <w:nsid w:val="6F8F00F9"/>
    <w:multiLevelType w:val="hybridMultilevel"/>
    <w:tmpl w:val="A2B68A7E"/>
    <w:lvl w:ilvl="0" w:tplc="04270017">
      <w:start w:val="1"/>
      <w:numFmt w:val="lowerLetter"/>
      <w:lvlText w:val="%1)"/>
      <w:lvlJc w:val="left"/>
      <w:pPr>
        <w:ind w:left="947" w:hanging="360"/>
      </w:pPr>
    </w:lvl>
    <w:lvl w:ilvl="1" w:tplc="6BD42542">
      <w:numFmt w:val="bullet"/>
      <w:lvlText w:val="–"/>
      <w:lvlJc w:val="left"/>
      <w:pPr>
        <w:ind w:left="1667" w:hanging="360"/>
      </w:pPr>
      <w:rPr>
        <w:rFonts w:ascii="Calibri" w:eastAsia="Times New Roman" w:hAnsi="Calibri" w:cs="Times New Roman" w:hint="default"/>
      </w:rPr>
    </w:lvl>
    <w:lvl w:ilvl="2" w:tplc="0427001B">
      <w:start w:val="1"/>
      <w:numFmt w:val="lowerRoman"/>
      <w:lvlText w:val="%3."/>
      <w:lvlJc w:val="right"/>
      <w:pPr>
        <w:ind w:left="2387" w:hanging="180"/>
      </w:pPr>
    </w:lvl>
    <w:lvl w:ilvl="3" w:tplc="0427000F">
      <w:start w:val="1"/>
      <w:numFmt w:val="decimal"/>
      <w:lvlText w:val="%4."/>
      <w:lvlJc w:val="left"/>
      <w:pPr>
        <w:ind w:left="3107" w:hanging="360"/>
      </w:pPr>
    </w:lvl>
    <w:lvl w:ilvl="4" w:tplc="04270019">
      <w:start w:val="1"/>
      <w:numFmt w:val="lowerLetter"/>
      <w:lvlText w:val="%5."/>
      <w:lvlJc w:val="left"/>
      <w:pPr>
        <w:ind w:left="3827" w:hanging="360"/>
      </w:pPr>
    </w:lvl>
    <w:lvl w:ilvl="5" w:tplc="0427001B">
      <w:start w:val="1"/>
      <w:numFmt w:val="lowerRoman"/>
      <w:lvlText w:val="%6."/>
      <w:lvlJc w:val="right"/>
      <w:pPr>
        <w:ind w:left="4547" w:hanging="180"/>
      </w:pPr>
    </w:lvl>
    <w:lvl w:ilvl="6" w:tplc="0427000F">
      <w:start w:val="1"/>
      <w:numFmt w:val="decimal"/>
      <w:lvlText w:val="%7."/>
      <w:lvlJc w:val="left"/>
      <w:pPr>
        <w:ind w:left="5267" w:hanging="360"/>
      </w:pPr>
    </w:lvl>
    <w:lvl w:ilvl="7" w:tplc="04270019">
      <w:start w:val="1"/>
      <w:numFmt w:val="lowerLetter"/>
      <w:lvlText w:val="%8."/>
      <w:lvlJc w:val="left"/>
      <w:pPr>
        <w:ind w:left="5987" w:hanging="360"/>
      </w:pPr>
    </w:lvl>
    <w:lvl w:ilvl="8" w:tplc="0427001B">
      <w:start w:val="1"/>
      <w:numFmt w:val="lowerRoman"/>
      <w:lvlText w:val="%9."/>
      <w:lvlJc w:val="right"/>
      <w:pPr>
        <w:ind w:left="6707" w:hanging="180"/>
      </w:pPr>
    </w:lvl>
  </w:abstractNum>
  <w:num w:numId="1" w16cid:durableId="1331566816">
    <w:abstractNumId w:val="2"/>
  </w:num>
  <w:num w:numId="2" w16cid:durableId="370955017">
    <w:abstractNumId w:val="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323508513">
    <w:abstractNumId w:val="1"/>
  </w:num>
  <w:num w:numId="4" w16cid:durableId="56272103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208B"/>
    <w:rsid w:val="00046362"/>
    <w:rsid w:val="000A208B"/>
    <w:rsid w:val="000B288D"/>
    <w:rsid w:val="000E20AA"/>
    <w:rsid w:val="001E7A30"/>
    <w:rsid w:val="002B1B50"/>
    <w:rsid w:val="00310803"/>
    <w:rsid w:val="00340CCD"/>
    <w:rsid w:val="0036306A"/>
    <w:rsid w:val="003B3BE3"/>
    <w:rsid w:val="003D2FEA"/>
    <w:rsid w:val="003E5214"/>
    <w:rsid w:val="003F5987"/>
    <w:rsid w:val="004361A8"/>
    <w:rsid w:val="004A0A13"/>
    <w:rsid w:val="005C71E4"/>
    <w:rsid w:val="006714DB"/>
    <w:rsid w:val="00686E21"/>
    <w:rsid w:val="006B084E"/>
    <w:rsid w:val="006E446F"/>
    <w:rsid w:val="006F27D4"/>
    <w:rsid w:val="00704BF2"/>
    <w:rsid w:val="007C25FC"/>
    <w:rsid w:val="007D3D96"/>
    <w:rsid w:val="00811D5D"/>
    <w:rsid w:val="008B78A2"/>
    <w:rsid w:val="008B7E49"/>
    <w:rsid w:val="008C1E73"/>
    <w:rsid w:val="008D6B60"/>
    <w:rsid w:val="00900B85"/>
    <w:rsid w:val="009274F0"/>
    <w:rsid w:val="00A35C04"/>
    <w:rsid w:val="00A646EB"/>
    <w:rsid w:val="00AD558F"/>
    <w:rsid w:val="00B03D31"/>
    <w:rsid w:val="00CF15A6"/>
    <w:rsid w:val="00D00B95"/>
    <w:rsid w:val="00D4767C"/>
    <w:rsid w:val="00D53474"/>
    <w:rsid w:val="00E4351E"/>
    <w:rsid w:val="00ED06F1"/>
    <w:rsid w:val="00ED2213"/>
    <w:rsid w:val="00F01B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7A5017"/>
  <w15:chartTrackingRefBased/>
  <w15:docId w15:val="{2C12E4FC-D214-4958-8BDE-280503F3B6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lang w:val="lt-LT"/>
    </w:rPr>
  </w:style>
  <w:style w:type="paragraph" w:styleId="Antrat1">
    <w:name w:val="heading 1"/>
    <w:basedOn w:val="prastasis"/>
    <w:next w:val="prastasis"/>
    <w:link w:val="Antrat1Diagrama"/>
    <w:uiPriority w:val="9"/>
    <w:qFormat/>
    <w:rsid w:val="000A208B"/>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semiHidden/>
    <w:unhideWhenUsed/>
    <w:qFormat/>
    <w:rsid w:val="000A208B"/>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semiHidden/>
    <w:unhideWhenUsed/>
    <w:qFormat/>
    <w:rsid w:val="000A208B"/>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0A208B"/>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0A208B"/>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0A208B"/>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A208B"/>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A208B"/>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A208B"/>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A208B"/>
    <w:rPr>
      <w:rFonts w:asciiTheme="majorHAnsi" w:eastAsiaTheme="majorEastAsia" w:hAnsiTheme="majorHAnsi" w:cstheme="majorBidi"/>
      <w:color w:val="2E74B5" w:themeColor="accent1" w:themeShade="BF"/>
      <w:sz w:val="40"/>
      <w:szCs w:val="40"/>
      <w:lang w:val="lt-LT"/>
    </w:rPr>
  </w:style>
  <w:style w:type="character" w:customStyle="1" w:styleId="Antrat2Diagrama">
    <w:name w:val="Antraštė 2 Diagrama"/>
    <w:basedOn w:val="Numatytasispastraiposriftas"/>
    <w:link w:val="Antrat2"/>
    <w:uiPriority w:val="9"/>
    <w:semiHidden/>
    <w:rsid w:val="000A208B"/>
    <w:rPr>
      <w:rFonts w:asciiTheme="majorHAnsi" w:eastAsiaTheme="majorEastAsia" w:hAnsiTheme="majorHAnsi" w:cstheme="majorBidi"/>
      <w:color w:val="2E74B5" w:themeColor="accent1" w:themeShade="BF"/>
      <w:sz w:val="32"/>
      <w:szCs w:val="32"/>
      <w:lang w:val="lt-LT"/>
    </w:rPr>
  </w:style>
  <w:style w:type="character" w:customStyle="1" w:styleId="Antrat3Diagrama">
    <w:name w:val="Antraštė 3 Diagrama"/>
    <w:basedOn w:val="Numatytasispastraiposriftas"/>
    <w:link w:val="Antrat3"/>
    <w:uiPriority w:val="9"/>
    <w:semiHidden/>
    <w:rsid w:val="000A208B"/>
    <w:rPr>
      <w:rFonts w:eastAsiaTheme="majorEastAsia" w:cstheme="majorBidi"/>
      <w:color w:val="2E74B5" w:themeColor="accent1" w:themeShade="BF"/>
      <w:sz w:val="28"/>
      <w:szCs w:val="28"/>
      <w:lang w:val="lt-LT"/>
    </w:rPr>
  </w:style>
  <w:style w:type="character" w:customStyle="1" w:styleId="Antrat4Diagrama">
    <w:name w:val="Antraštė 4 Diagrama"/>
    <w:basedOn w:val="Numatytasispastraiposriftas"/>
    <w:link w:val="Antrat4"/>
    <w:uiPriority w:val="9"/>
    <w:semiHidden/>
    <w:rsid w:val="000A208B"/>
    <w:rPr>
      <w:rFonts w:eastAsiaTheme="majorEastAsia" w:cstheme="majorBidi"/>
      <w:i/>
      <w:iCs/>
      <w:color w:val="2E74B5" w:themeColor="accent1" w:themeShade="BF"/>
      <w:lang w:val="lt-LT"/>
    </w:rPr>
  </w:style>
  <w:style w:type="character" w:customStyle="1" w:styleId="Antrat5Diagrama">
    <w:name w:val="Antraštė 5 Diagrama"/>
    <w:basedOn w:val="Numatytasispastraiposriftas"/>
    <w:link w:val="Antrat5"/>
    <w:uiPriority w:val="9"/>
    <w:semiHidden/>
    <w:rsid w:val="000A208B"/>
    <w:rPr>
      <w:rFonts w:eastAsiaTheme="majorEastAsia" w:cstheme="majorBidi"/>
      <w:color w:val="2E74B5" w:themeColor="accent1" w:themeShade="BF"/>
      <w:lang w:val="lt-LT"/>
    </w:rPr>
  </w:style>
  <w:style w:type="character" w:customStyle="1" w:styleId="Antrat6Diagrama">
    <w:name w:val="Antraštė 6 Diagrama"/>
    <w:basedOn w:val="Numatytasispastraiposriftas"/>
    <w:link w:val="Antrat6"/>
    <w:uiPriority w:val="9"/>
    <w:semiHidden/>
    <w:rsid w:val="000A208B"/>
    <w:rPr>
      <w:rFonts w:eastAsiaTheme="majorEastAsia" w:cstheme="majorBidi"/>
      <w:i/>
      <w:iCs/>
      <w:color w:val="595959" w:themeColor="text1" w:themeTint="A6"/>
      <w:lang w:val="lt-LT"/>
    </w:rPr>
  </w:style>
  <w:style w:type="character" w:customStyle="1" w:styleId="Antrat7Diagrama">
    <w:name w:val="Antraštė 7 Diagrama"/>
    <w:basedOn w:val="Numatytasispastraiposriftas"/>
    <w:link w:val="Antrat7"/>
    <w:uiPriority w:val="9"/>
    <w:semiHidden/>
    <w:rsid w:val="000A208B"/>
    <w:rPr>
      <w:rFonts w:eastAsiaTheme="majorEastAsia" w:cstheme="majorBidi"/>
      <w:color w:val="595959" w:themeColor="text1" w:themeTint="A6"/>
      <w:lang w:val="lt-LT"/>
    </w:rPr>
  </w:style>
  <w:style w:type="character" w:customStyle="1" w:styleId="Antrat8Diagrama">
    <w:name w:val="Antraštė 8 Diagrama"/>
    <w:basedOn w:val="Numatytasispastraiposriftas"/>
    <w:link w:val="Antrat8"/>
    <w:uiPriority w:val="9"/>
    <w:semiHidden/>
    <w:rsid w:val="000A208B"/>
    <w:rPr>
      <w:rFonts w:eastAsiaTheme="majorEastAsia" w:cstheme="majorBidi"/>
      <w:i/>
      <w:iCs/>
      <w:color w:val="272727" w:themeColor="text1" w:themeTint="D8"/>
      <w:lang w:val="lt-LT"/>
    </w:rPr>
  </w:style>
  <w:style w:type="character" w:customStyle="1" w:styleId="Antrat9Diagrama">
    <w:name w:val="Antraštė 9 Diagrama"/>
    <w:basedOn w:val="Numatytasispastraiposriftas"/>
    <w:link w:val="Antrat9"/>
    <w:uiPriority w:val="9"/>
    <w:semiHidden/>
    <w:rsid w:val="000A208B"/>
    <w:rPr>
      <w:rFonts w:eastAsiaTheme="majorEastAsia" w:cstheme="majorBidi"/>
      <w:color w:val="272727" w:themeColor="text1" w:themeTint="D8"/>
      <w:lang w:val="lt-LT"/>
    </w:rPr>
  </w:style>
  <w:style w:type="paragraph" w:styleId="Pavadinimas">
    <w:name w:val="Title"/>
    <w:basedOn w:val="prastasis"/>
    <w:next w:val="prastasis"/>
    <w:link w:val="PavadinimasDiagrama"/>
    <w:uiPriority w:val="10"/>
    <w:qFormat/>
    <w:rsid w:val="000A208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A208B"/>
    <w:rPr>
      <w:rFonts w:asciiTheme="majorHAnsi" w:eastAsiaTheme="majorEastAsia" w:hAnsiTheme="majorHAnsi" w:cstheme="majorBidi"/>
      <w:spacing w:val="-10"/>
      <w:kern w:val="28"/>
      <w:sz w:val="56"/>
      <w:szCs w:val="56"/>
      <w:lang w:val="lt-LT"/>
    </w:rPr>
  </w:style>
  <w:style w:type="paragraph" w:styleId="Paantrat">
    <w:name w:val="Subtitle"/>
    <w:basedOn w:val="prastasis"/>
    <w:next w:val="prastasis"/>
    <w:link w:val="PaantratDiagrama"/>
    <w:uiPriority w:val="11"/>
    <w:qFormat/>
    <w:rsid w:val="000A208B"/>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A208B"/>
    <w:rPr>
      <w:rFonts w:eastAsiaTheme="majorEastAsia" w:cstheme="majorBidi"/>
      <w:color w:val="595959" w:themeColor="text1" w:themeTint="A6"/>
      <w:spacing w:val="15"/>
      <w:sz w:val="28"/>
      <w:szCs w:val="28"/>
      <w:lang w:val="lt-LT"/>
    </w:rPr>
  </w:style>
  <w:style w:type="paragraph" w:styleId="Citata">
    <w:name w:val="Quote"/>
    <w:basedOn w:val="prastasis"/>
    <w:next w:val="prastasis"/>
    <w:link w:val="CitataDiagrama"/>
    <w:uiPriority w:val="29"/>
    <w:qFormat/>
    <w:rsid w:val="000A208B"/>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A208B"/>
    <w:rPr>
      <w:i/>
      <w:iCs/>
      <w:color w:val="404040" w:themeColor="text1" w:themeTint="BF"/>
      <w:lang w:val="lt-LT"/>
    </w:rPr>
  </w:style>
  <w:style w:type="paragraph" w:styleId="Sraopastraipa">
    <w:name w:val="List Paragraph"/>
    <w:basedOn w:val="prastasis"/>
    <w:uiPriority w:val="34"/>
    <w:qFormat/>
    <w:rsid w:val="000A208B"/>
    <w:pPr>
      <w:ind w:left="720"/>
      <w:contextualSpacing/>
    </w:pPr>
  </w:style>
  <w:style w:type="character" w:styleId="Rykuspabraukimas">
    <w:name w:val="Intense Emphasis"/>
    <w:basedOn w:val="Numatytasispastraiposriftas"/>
    <w:uiPriority w:val="21"/>
    <w:qFormat/>
    <w:rsid w:val="000A208B"/>
    <w:rPr>
      <w:i/>
      <w:iCs/>
      <w:color w:val="2E74B5" w:themeColor="accent1" w:themeShade="BF"/>
    </w:rPr>
  </w:style>
  <w:style w:type="paragraph" w:styleId="Iskirtacitata">
    <w:name w:val="Intense Quote"/>
    <w:basedOn w:val="prastasis"/>
    <w:next w:val="prastasis"/>
    <w:link w:val="IskirtacitataDiagrama"/>
    <w:uiPriority w:val="30"/>
    <w:qFormat/>
    <w:rsid w:val="000A208B"/>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0A208B"/>
    <w:rPr>
      <w:i/>
      <w:iCs/>
      <w:color w:val="2E74B5" w:themeColor="accent1" w:themeShade="BF"/>
      <w:lang w:val="lt-LT"/>
    </w:rPr>
  </w:style>
  <w:style w:type="character" w:styleId="Rykinuoroda">
    <w:name w:val="Intense Reference"/>
    <w:basedOn w:val="Numatytasispastraiposriftas"/>
    <w:uiPriority w:val="32"/>
    <w:qFormat/>
    <w:rsid w:val="000A208B"/>
    <w:rPr>
      <w:b/>
      <w:bCs/>
      <w:smallCaps/>
      <w:color w:val="2E74B5" w:themeColor="accent1" w:themeShade="BF"/>
      <w:spacing w:val="5"/>
    </w:rPr>
  </w:style>
  <w:style w:type="table" w:customStyle="1" w:styleId="TableGrid3">
    <w:name w:val="Table Grid3"/>
    <w:basedOn w:val="prastojilentel"/>
    <w:next w:val="Lentelstinklelis"/>
    <w:uiPriority w:val="39"/>
    <w:rsid w:val="008B78A2"/>
    <w:pPr>
      <w:spacing w:after="0" w:line="240" w:lineRule="auto"/>
      <w:ind w:firstLine="697"/>
      <w:jc w:val="both"/>
    </w:pPr>
    <w:rPr>
      <w:rFonts w:ascii="Times New Roman" w:eastAsia="Times New Roman" w:hAnsi="Times New Roman" w:cs="Times New Roman"/>
      <w:kern w:val="0"/>
      <w:sz w:val="20"/>
      <w:szCs w:val="20"/>
      <w:lang w:val="lt-LT" w:eastAsia="lt-LT"/>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Lentelstinklelis">
    <w:name w:val="Table Grid"/>
    <w:basedOn w:val="prastojilentel"/>
    <w:uiPriority w:val="39"/>
    <w:rsid w:val="008B78A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TotalTime>
  <Pages>2</Pages>
  <Words>2494</Words>
  <Characters>1422</Characters>
  <Application>Microsoft Office Word</Application>
  <DocSecurity>0</DocSecurity>
  <Lines>11</Lines>
  <Paragraphs>7</Paragraphs>
  <ScaleCrop>false</ScaleCrop>
  <Company/>
  <LinksUpToDate>false</LinksUpToDate>
  <CharactersWithSpaces>3909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Vytautas Bitkevičius</dc:creator>
  <cp:keywords/>
  <dc:description/>
  <cp:lastModifiedBy>Vytautas Bitkevičius</cp:lastModifiedBy>
  <cp:revision>7</cp:revision>
  <dcterms:created xsi:type="dcterms:W3CDTF">2025-04-08T06:49:00Z</dcterms:created>
  <dcterms:modified xsi:type="dcterms:W3CDTF">2025-04-09T10:27:00Z</dcterms:modified>
</cp:coreProperties>
</file>